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F40" w:rsidRDefault="00696F40" w:rsidP="004256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контролю и оценке учебных достижений обучающихся</w:t>
      </w:r>
    </w:p>
    <w:p w:rsidR="00696F40" w:rsidRDefault="00696F40" w:rsidP="004256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56B4" w:rsidRPr="004256B4" w:rsidRDefault="004256B4" w:rsidP="004256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6B4">
        <w:rPr>
          <w:rFonts w:ascii="Times New Roman" w:hAnsi="Times New Roman" w:cs="Times New Roman"/>
          <w:b/>
          <w:sz w:val="28"/>
          <w:szCs w:val="28"/>
        </w:rPr>
        <w:t>Вопросы рубежных контролей</w:t>
      </w:r>
    </w:p>
    <w:p w:rsidR="004256B4" w:rsidRPr="004256B4" w:rsidRDefault="004256B4" w:rsidP="004256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6B4">
        <w:rPr>
          <w:rFonts w:ascii="Times New Roman" w:hAnsi="Times New Roman" w:cs="Times New Roman"/>
          <w:b/>
          <w:sz w:val="28"/>
          <w:szCs w:val="28"/>
        </w:rPr>
        <w:t>Рубежный контроль № 1 – коллоквиум</w:t>
      </w:r>
    </w:p>
    <w:p w:rsidR="004256B4" w:rsidRPr="004256B4" w:rsidRDefault="004256B4" w:rsidP="004256B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Содержание операции и подготовка животных к операции?</w:t>
      </w:r>
    </w:p>
    <w:p w:rsidR="004256B4" w:rsidRPr="004256B4" w:rsidRDefault="004256B4" w:rsidP="004256B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В чем заключается профилактический принцип современной ветеринарии? Какова его роль?</w:t>
      </w:r>
    </w:p>
    <w:p w:rsidR="004256B4" w:rsidRPr="004256B4" w:rsidRDefault="004256B4" w:rsidP="004256B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Техника безопасности при работе с животными?</w:t>
      </w:r>
    </w:p>
    <w:p w:rsidR="004256B4" w:rsidRPr="004256B4" w:rsidRDefault="004256B4" w:rsidP="004256B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Фиксация животных?</w:t>
      </w:r>
    </w:p>
    <w:p w:rsidR="004256B4" w:rsidRPr="004256B4" w:rsidRDefault="004256B4" w:rsidP="004256B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Повал лошадей?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256B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256B4">
        <w:rPr>
          <w:rFonts w:ascii="Times New Roman" w:hAnsi="Times New Roman" w:cs="Times New Roman"/>
          <w:sz w:val="28"/>
          <w:szCs w:val="28"/>
        </w:rPr>
        <w:t>Повал крупного рогатого скота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4256B4">
        <w:rPr>
          <w:rFonts w:ascii="Times New Roman" w:hAnsi="Times New Roman" w:cs="Times New Roman"/>
          <w:sz w:val="28"/>
          <w:szCs w:val="28"/>
        </w:rPr>
        <w:t>Фиксация собак, кошек, птиц, диких животных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4256B4">
        <w:rPr>
          <w:rFonts w:ascii="Times New Roman" w:hAnsi="Times New Roman" w:cs="Times New Roman"/>
          <w:sz w:val="28"/>
          <w:szCs w:val="28"/>
        </w:rPr>
        <w:t>Понятие об инфекции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4256B4">
        <w:rPr>
          <w:rFonts w:ascii="Times New Roman" w:hAnsi="Times New Roman" w:cs="Times New Roman"/>
          <w:sz w:val="28"/>
          <w:szCs w:val="28"/>
        </w:rPr>
        <w:t>Асептика и антисептика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4256B4">
        <w:rPr>
          <w:rFonts w:ascii="Times New Roman" w:hAnsi="Times New Roman" w:cs="Times New Roman"/>
          <w:sz w:val="28"/>
          <w:szCs w:val="28"/>
        </w:rPr>
        <w:t>Стерилизация инструментов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4256B4">
        <w:rPr>
          <w:rFonts w:ascii="Times New Roman" w:hAnsi="Times New Roman" w:cs="Times New Roman"/>
          <w:sz w:val="28"/>
          <w:szCs w:val="28"/>
        </w:rPr>
        <w:t>Подготовка операционного поля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12 Общее обезболивание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13 Местное обезболивание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14 Виды кровотечения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15 Техника наложения швов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16 Соединение костей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17 Перевязочный материал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18 Техника наложения бинтовых повязок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19 Техника прокола рубца и слепой кишки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20 Виды кастрации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21</w:t>
      </w:r>
      <w:proofErr w:type="gramStart"/>
      <w:r w:rsidRPr="004256B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4256B4">
        <w:rPr>
          <w:rFonts w:ascii="Times New Roman" w:hAnsi="Times New Roman" w:cs="Times New Roman"/>
          <w:sz w:val="28"/>
          <w:szCs w:val="28"/>
        </w:rPr>
        <w:t>еречислить основные виды новокаиновых блокад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22 Лечение язв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23 Лечение свищей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24 Основное лечение ушибов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25 Этиология, патогенез, клинические признаки гематомы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26 Дифференциальный диагноз и основные признаки лечения ожогов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27 Дифференциальный диагноз и основные признаки лечения отморожений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28 Некроз тканей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29 Невроз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30 Неврит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31 Сепсис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32 Шок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33 Коллапс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34 Солнечный и тепловой удары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</w:t>
      </w:r>
      <w:r w:rsidRPr="004256B4">
        <w:rPr>
          <w:rFonts w:ascii="Times New Roman" w:hAnsi="Times New Roman" w:cs="Times New Roman"/>
          <w:sz w:val="28"/>
          <w:szCs w:val="28"/>
        </w:rPr>
        <w:t>Растяжения и сдавливания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 </w:t>
      </w:r>
      <w:r w:rsidRPr="004256B4">
        <w:rPr>
          <w:rFonts w:ascii="Times New Roman" w:hAnsi="Times New Roman" w:cs="Times New Roman"/>
          <w:sz w:val="28"/>
          <w:szCs w:val="28"/>
        </w:rPr>
        <w:t>Инъекции и пункции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56B4" w:rsidRPr="004256B4" w:rsidRDefault="004256B4" w:rsidP="004256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6B4">
        <w:rPr>
          <w:rFonts w:ascii="Times New Roman" w:hAnsi="Times New Roman" w:cs="Times New Roman"/>
          <w:b/>
          <w:sz w:val="28"/>
          <w:szCs w:val="28"/>
        </w:rPr>
        <w:t>Рубежный контроль № 2 – коллоквиум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1 Схема исследования нервной системы.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4256B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256B4">
        <w:rPr>
          <w:rFonts w:ascii="Times New Roman" w:hAnsi="Times New Roman" w:cs="Times New Roman"/>
          <w:sz w:val="28"/>
          <w:szCs w:val="28"/>
        </w:rPr>
        <w:t xml:space="preserve">акие общие методы используют при исследовании рта и органов ротовой  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полости, глотки, пищевода, </w:t>
      </w:r>
      <w:proofErr w:type="spellStart"/>
      <w:r w:rsidRPr="004256B4">
        <w:rPr>
          <w:rFonts w:ascii="Times New Roman" w:hAnsi="Times New Roman" w:cs="Times New Roman"/>
          <w:sz w:val="28"/>
          <w:szCs w:val="28"/>
        </w:rPr>
        <w:t>преджелудков</w:t>
      </w:r>
      <w:proofErr w:type="spellEnd"/>
      <w:r w:rsidRPr="004256B4">
        <w:rPr>
          <w:rFonts w:ascii="Times New Roman" w:hAnsi="Times New Roman" w:cs="Times New Roman"/>
          <w:sz w:val="28"/>
          <w:szCs w:val="28"/>
        </w:rPr>
        <w:t>, желудка, печени.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4256B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256B4">
        <w:rPr>
          <w:rFonts w:ascii="Times New Roman" w:hAnsi="Times New Roman" w:cs="Times New Roman"/>
          <w:sz w:val="28"/>
          <w:szCs w:val="28"/>
        </w:rPr>
        <w:t xml:space="preserve">акие специальные методы используют при исследовании рта и органов   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ротовой полости, глотки, пищевода, </w:t>
      </w:r>
      <w:proofErr w:type="spellStart"/>
      <w:r w:rsidRPr="004256B4">
        <w:rPr>
          <w:rFonts w:ascii="Times New Roman" w:hAnsi="Times New Roman" w:cs="Times New Roman"/>
          <w:sz w:val="28"/>
          <w:szCs w:val="28"/>
        </w:rPr>
        <w:t>преджелудков</w:t>
      </w:r>
      <w:proofErr w:type="spellEnd"/>
      <w:r w:rsidRPr="004256B4">
        <w:rPr>
          <w:rFonts w:ascii="Times New Roman" w:hAnsi="Times New Roman" w:cs="Times New Roman"/>
          <w:sz w:val="28"/>
          <w:szCs w:val="28"/>
        </w:rPr>
        <w:t>, желудка, печени.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4 Что такое правильная постановка конечностей?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5 Что такое </w:t>
      </w:r>
      <w:proofErr w:type="spellStart"/>
      <w:r w:rsidRPr="004256B4">
        <w:rPr>
          <w:rFonts w:ascii="Times New Roman" w:hAnsi="Times New Roman" w:cs="Times New Roman"/>
          <w:sz w:val="28"/>
          <w:szCs w:val="28"/>
        </w:rPr>
        <w:t>тилома</w:t>
      </w:r>
      <w:proofErr w:type="spellEnd"/>
      <w:r w:rsidRPr="004256B4">
        <w:rPr>
          <w:rFonts w:ascii="Times New Roman" w:hAnsi="Times New Roman" w:cs="Times New Roman"/>
          <w:sz w:val="28"/>
          <w:szCs w:val="28"/>
        </w:rPr>
        <w:t>?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6 Определение, основные формы стоматита, диагностика, методы лечения.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7 Определение, основные формы фарингита, ведущая симптоматика,  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диагностика, методы лечения.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4256B4">
        <w:rPr>
          <w:rFonts w:ascii="Times New Roman" w:hAnsi="Times New Roman" w:cs="Times New Roman"/>
          <w:sz w:val="28"/>
          <w:szCs w:val="28"/>
        </w:rPr>
        <w:t>Пододерматиты</w:t>
      </w:r>
      <w:proofErr w:type="spellEnd"/>
      <w:r w:rsidRPr="004256B4">
        <w:rPr>
          <w:rFonts w:ascii="Times New Roman" w:hAnsi="Times New Roman" w:cs="Times New Roman"/>
          <w:sz w:val="28"/>
          <w:szCs w:val="28"/>
        </w:rPr>
        <w:t>, их сущность, методы лечения.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 w:rsidRPr="004256B4">
        <w:rPr>
          <w:rFonts w:ascii="Times New Roman" w:hAnsi="Times New Roman" w:cs="Times New Roman"/>
          <w:sz w:val="28"/>
          <w:szCs w:val="28"/>
        </w:rPr>
        <w:t>Эвисцирация</w:t>
      </w:r>
      <w:proofErr w:type="spellEnd"/>
      <w:r w:rsidRPr="004256B4">
        <w:rPr>
          <w:rFonts w:ascii="Times New Roman" w:hAnsi="Times New Roman" w:cs="Times New Roman"/>
          <w:sz w:val="28"/>
          <w:szCs w:val="28"/>
        </w:rPr>
        <w:t xml:space="preserve"> глаза. Определение, особенность течения болезни,     неотложная помощь.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10 Аккомодация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11 </w:t>
      </w:r>
      <w:proofErr w:type="spellStart"/>
      <w:r w:rsidRPr="004256B4">
        <w:rPr>
          <w:rFonts w:ascii="Times New Roman" w:hAnsi="Times New Roman" w:cs="Times New Roman"/>
          <w:sz w:val="28"/>
          <w:szCs w:val="28"/>
        </w:rPr>
        <w:t>Перитомия</w:t>
      </w:r>
      <w:proofErr w:type="spellEnd"/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 w:rsidRPr="004256B4">
        <w:rPr>
          <w:rFonts w:ascii="Times New Roman" w:hAnsi="Times New Roman" w:cs="Times New Roman"/>
          <w:sz w:val="28"/>
          <w:szCs w:val="28"/>
        </w:rPr>
        <w:t>Перидэктомия</w:t>
      </w:r>
      <w:proofErr w:type="spellEnd"/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13 Пневмоторакс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14 Гемоторакс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15 Гемартроз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16 Опухоли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17 Деформация копыт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18 </w:t>
      </w:r>
      <w:proofErr w:type="spellStart"/>
      <w:r w:rsidRPr="004256B4">
        <w:rPr>
          <w:rFonts w:ascii="Times New Roman" w:hAnsi="Times New Roman" w:cs="Times New Roman"/>
          <w:sz w:val="28"/>
          <w:szCs w:val="28"/>
        </w:rPr>
        <w:t>Тилома</w:t>
      </w:r>
      <w:proofErr w:type="spellEnd"/>
      <w:r w:rsidRPr="004256B4">
        <w:rPr>
          <w:rFonts w:ascii="Times New Roman" w:hAnsi="Times New Roman" w:cs="Times New Roman"/>
          <w:sz w:val="28"/>
          <w:szCs w:val="28"/>
        </w:rPr>
        <w:t xml:space="preserve"> копыт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19 </w:t>
      </w:r>
      <w:proofErr w:type="spellStart"/>
      <w:r w:rsidRPr="004256B4">
        <w:rPr>
          <w:rFonts w:ascii="Times New Roman" w:hAnsi="Times New Roman" w:cs="Times New Roman"/>
          <w:sz w:val="28"/>
          <w:szCs w:val="28"/>
        </w:rPr>
        <w:t>Пододерматиты</w:t>
      </w:r>
      <w:proofErr w:type="spellEnd"/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20 Флегмона венчика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21 Копытная гниль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22 </w:t>
      </w:r>
      <w:proofErr w:type="spellStart"/>
      <w:r w:rsidRPr="004256B4">
        <w:rPr>
          <w:rFonts w:ascii="Times New Roman" w:hAnsi="Times New Roman" w:cs="Times New Roman"/>
          <w:sz w:val="28"/>
          <w:szCs w:val="28"/>
        </w:rPr>
        <w:t>Некробактериоз</w:t>
      </w:r>
      <w:proofErr w:type="spellEnd"/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23 Ламинит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24 Конъюнктивит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25 Дакриоцистит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26 Дакриоаденит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27 Кератиты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28 Склериты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29 Ириты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30 Циклиты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31 </w:t>
      </w:r>
      <w:proofErr w:type="spellStart"/>
      <w:r w:rsidRPr="004256B4">
        <w:rPr>
          <w:rFonts w:ascii="Times New Roman" w:hAnsi="Times New Roman" w:cs="Times New Roman"/>
          <w:sz w:val="28"/>
          <w:szCs w:val="28"/>
        </w:rPr>
        <w:t>Хориоидиты</w:t>
      </w:r>
      <w:proofErr w:type="spellEnd"/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32 </w:t>
      </w:r>
      <w:proofErr w:type="spellStart"/>
      <w:r w:rsidRPr="004256B4">
        <w:rPr>
          <w:rFonts w:ascii="Times New Roman" w:hAnsi="Times New Roman" w:cs="Times New Roman"/>
          <w:sz w:val="28"/>
          <w:szCs w:val="28"/>
        </w:rPr>
        <w:t>Панофтальмит</w:t>
      </w:r>
      <w:proofErr w:type="spellEnd"/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33 Кариес зубов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     34 Отиты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34 Травматизм животных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35 Шок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lastRenderedPageBreak/>
        <w:t>36 Коллапс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37Абсцесс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38 Флегмона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39 Сепсис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40 Раны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41 Ушибы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42 Гематома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 xml:space="preserve">43 </w:t>
      </w:r>
      <w:proofErr w:type="spellStart"/>
      <w:r w:rsidRPr="004256B4">
        <w:rPr>
          <w:rFonts w:ascii="Times New Roman" w:hAnsi="Times New Roman" w:cs="Times New Roman"/>
          <w:sz w:val="28"/>
          <w:szCs w:val="28"/>
        </w:rPr>
        <w:t>Лимфоэкстравазат</w:t>
      </w:r>
      <w:proofErr w:type="spellEnd"/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44 Гаймориты, фронтиты.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45 Гангрены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46 Экземы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47 Дерматиты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48 Фолликулиты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49 Фурункул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50 Карбункул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51 Пневмотораксы.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52 Ожоги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53 Отморожение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54 Остеомиелиты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55 Переломы костей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56 Артрит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57 Перитонит.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58 Анкилоз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59 Артроз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60 Контрактура суставов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6B4">
        <w:rPr>
          <w:rFonts w:ascii="Times New Roman" w:hAnsi="Times New Roman" w:cs="Times New Roman"/>
          <w:sz w:val="28"/>
          <w:szCs w:val="28"/>
        </w:rPr>
        <w:t>61 Раны суставов</w:t>
      </w:r>
    </w:p>
    <w:p w:rsidR="004256B4" w:rsidRPr="004256B4" w:rsidRDefault="004256B4" w:rsidP="004256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1217" w:rsidRPr="004256B4" w:rsidRDefault="00631217" w:rsidP="004256B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31217" w:rsidRPr="004256B4" w:rsidSect="00EC49B8"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73446"/>
    <w:multiLevelType w:val="hybridMultilevel"/>
    <w:tmpl w:val="3AB482B0"/>
    <w:lvl w:ilvl="0" w:tplc="1D882E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104626"/>
    <w:multiLevelType w:val="hybridMultilevel"/>
    <w:tmpl w:val="D382AA5A"/>
    <w:lvl w:ilvl="0" w:tplc="67AA73E0">
      <w:start w:val="35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EB3564"/>
    <w:multiLevelType w:val="hybridMultilevel"/>
    <w:tmpl w:val="4282DCC0"/>
    <w:lvl w:ilvl="0" w:tplc="574C6B2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4256B4"/>
    <w:rsid w:val="004256B4"/>
    <w:rsid w:val="00631217"/>
    <w:rsid w:val="00696F40"/>
    <w:rsid w:val="0088250E"/>
    <w:rsid w:val="00F96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56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Delux</cp:lastModifiedBy>
  <cp:revision>3</cp:revision>
  <dcterms:created xsi:type="dcterms:W3CDTF">2014-01-23T12:52:00Z</dcterms:created>
  <dcterms:modified xsi:type="dcterms:W3CDTF">2018-04-12T09:52:00Z</dcterms:modified>
</cp:coreProperties>
</file>